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C56F4E">
        <w:rPr>
          <w:rFonts w:ascii="Times New Roman" w:hAnsi="Times New Roman"/>
          <w:bCs/>
          <w:sz w:val="28"/>
          <w:szCs w:val="28"/>
        </w:rPr>
        <w:t>0003</w:t>
      </w:r>
      <w:r w:rsidR="007263C8">
        <w:rPr>
          <w:rFonts w:ascii="Times New Roman" w:hAnsi="Times New Roman"/>
          <w:bCs/>
          <w:sz w:val="28"/>
          <w:szCs w:val="28"/>
        </w:rPr>
        <w:t>-11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C56F4E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находящийся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4E2" w:rsidP="00CF54E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», Байрамова Р.Н., * года рождения, уроженца *, зарегистрированного по адресу: </w:t>
      </w:r>
      <w:r>
        <w:rPr>
          <w:rFonts w:ascii="Times New Roman" w:hAnsi="Times New Roman"/>
          <w:sz w:val="28"/>
          <w:szCs w:val="28"/>
        </w:rPr>
        <w:br/>
        <w:t>*, исполняющего обязанности по адресу: *, паспорт *,</w:t>
      </w:r>
    </w:p>
    <w:p w:rsidR="00BC39CE" w:rsidP="00BC39C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2D66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6DAF" w:rsidP="00196D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3839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="003839F9">
        <w:rPr>
          <w:rFonts w:ascii="Times New Roman" w:hAnsi="Times New Roman"/>
          <w:sz w:val="28"/>
          <w:szCs w:val="28"/>
        </w:rPr>
        <w:t xml:space="preserve">по адресу: </w:t>
      </w:r>
      <w:r w:rsidR="00CF54E2">
        <w:rPr>
          <w:rFonts w:ascii="Times New Roman" w:hAnsi="Times New Roman"/>
          <w:sz w:val="28"/>
          <w:szCs w:val="28"/>
        </w:rPr>
        <w:t>*</w:t>
      </w:r>
      <w:r w:rsidR="003839F9">
        <w:rPr>
          <w:rFonts w:ascii="Times New Roman" w:hAnsi="Times New Roman"/>
          <w:sz w:val="28"/>
          <w:szCs w:val="28"/>
        </w:rPr>
        <w:t xml:space="preserve">, должностное лицо – конкурсный управляющий общества с ограниченной ответственностью «Русич» </w:t>
      </w:r>
      <w:r>
        <w:rPr>
          <w:rFonts w:ascii="Times New Roman" w:hAnsi="Times New Roman"/>
          <w:sz w:val="28"/>
          <w:szCs w:val="28"/>
        </w:rPr>
        <w:t xml:space="preserve">(далее ООО «Русич») </w:t>
      </w:r>
      <w:r w:rsidR="003839F9">
        <w:rPr>
          <w:rFonts w:ascii="Times New Roman" w:hAnsi="Times New Roman"/>
          <w:sz w:val="28"/>
          <w:szCs w:val="28"/>
        </w:rPr>
        <w:t>Байрамов Р</w:t>
      </w:r>
      <w:r>
        <w:rPr>
          <w:rFonts w:ascii="Times New Roman" w:hAnsi="Times New Roman"/>
          <w:sz w:val="28"/>
          <w:szCs w:val="28"/>
        </w:rPr>
        <w:t>.Н., в нарушение п. 1 ст. 23, п. 5 ст. 174 Налогового кодекса Российской Федерации не представил к 25 июля 2023 года налоговую декларацию по налогу на добавленную стоимость за 2 квартал 2023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C39CE" w:rsidP="00196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Байрамов Р.Н.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дате, времени и месте рассмотрения дела извещен надлежащим образом</w:t>
      </w:r>
      <w:r w:rsidR="004E2F02">
        <w:rPr>
          <w:rFonts w:ascii="Times New Roman" w:hAnsi="Times New Roman"/>
          <w:sz w:val="28"/>
          <w:szCs w:val="28"/>
        </w:rPr>
        <w:t xml:space="preserve">, что подтверждается уведомлением о вручении судебной повестки. Ходатайств об отложении судебного заседания не заявлено. Причина неявки не известна. Мировым судьей </w:t>
      </w:r>
      <w:r>
        <w:rPr>
          <w:rFonts w:ascii="Times New Roman" w:hAnsi="Times New Roman"/>
          <w:sz w:val="28"/>
          <w:szCs w:val="28"/>
        </w:rPr>
        <w:t>определено рассмотреть дело в отсутствие</w:t>
      </w:r>
      <w:r w:rsidR="004E2F02">
        <w:rPr>
          <w:rFonts w:ascii="Times New Roman" w:hAnsi="Times New Roman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196DAF" w:rsidP="00196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96DAF" w:rsidP="0019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96DAF" w:rsidP="0019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(налоговые агенты) представляют налоговые декларации (налоговые расчеты) не позднее 25 числа месяца, следующего за истекшим налоговым периодом.</w:t>
      </w:r>
    </w:p>
    <w:p w:rsidR="00196DAF" w:rsidP="00196DAF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налоговую декларации по налогу на добавленную стоимость за 2 квартал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июля 2023 года. </w:t>
      </w:r>
    </w:p>
    <w:p w:rsidR="006015AD" w:rsidRPr="007136BF" w:rsidP="00C56F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 w:rsidR="00C56F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конкурсного управляющего 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306</w:t>
      </w:r>
      <w:r w:rsidR="00196D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в котором изложены событие и обстоятельства административного правонарушения, а именно не представление ООО «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Русич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6DAF">
        <w:rPr>
          <w:rFonts w:ascii="Times New Roman" w:hAnsi="Times New Roman"/>
          <w:sz w:val="28"/>
          <w:szCs w:val="28"/>
        </w:rPr>
        <w:t>налоговую декларацию по налогу на добавленную стоимость за 2 квартал 2023 года</w:t>
      </w:r>
      <w:r w:rsidR="00DA11D0">
        <w:rPr>
          <w:rFonts w:ascii="Times New Roman" w:hAnsi="Times New Roman"/>
          <w:sz w:val="28"/>
          <w:szCs w:val="28"/>
        </w:rPr>
        <w:t>, котор</w:t>
      </w:r>
      <w:r w:rsidR="00196DAF">
        <w:rPr>
          <w:rFonts w:ascii="Times New Roman" w:hAnsi="Times New Roman"/>
          <w:sz w:val="28"/>
          <w:szCs w:val="28"/>
        </w:rPr>
        <w:t>ую</w:t>
      </w:r>
      <w:r w:rsidR="00DA11D0"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DA11D0">
        <w:rPr>
          <w:rFonts w:ascii="Times New Roman" w:hAnsi="Times New Roman"/>
          <w:sz w:val="28"/>
          <w:szCs w:val="28"/>
        </w:rPr>
        <w:t xml:space="preserve"> 2023 года. Протокол составлен в отсутствие Байрамова Р.Н.;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196DAF">
        <w:rPr>
          <w:rFonts w:ascii="Times New Roman" w:hAnsi="Times New Roman"/>
          <w:sz w:val="28"/>
          <w:szCs w:val="28"/>
        </w:rPr>
        <w:t>налоговая декларация по налогу на добавленную стоимость за 2 квартал 2023 года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налоговый орган не представлен; 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7263C8">
        <w:rPr>
          <w:rFonts w:ascii="Times New Roman" w:hAnsi="Times New Roman"/>
          <w:sz w:val="28"/>
          <w:szCs w:val="28"/>
        </w:rPr>
        <w:t xml:space="preserve">13 ноября </w:t>
      </w:r>
      <w:r>
        <w:rPr>
          <w:rFonts w:ascii="Times New Roman" w:hAnsi="Times New Roman"/>
          <w:sz w:val="28"/>
          <w:szCs w:val="28"/>
        </w:rPr>
        <w:t>202</w:t>
      </w:r>
      <w:r w:rsidR="00DA1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юридического общества с </w:t>
      </w:r>
      <w:r w:rsidR="00DA11D0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«Русич» является конкурсный управляющий Байрамов Р.Н.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015AD" w:rsidRPr="00E56008" w:rsidP="00E56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hAnsi="Times New Roman"/>
          <w:sz w:val="28"/>
          <w:szCs w:val="28"/>
        </w:rPr>
        <w:t xml:space="preserve">конкурсного управляющего </w:t>
      </w:r>
      <w:r w:rsidR="00DA11D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«Русич» Байрамова Р</w:t>
      </w:r>
      <w:r w:rsidR="00DA11D0">
        <w:rPr>
          <w:rFonts w:ascii="Times New Roman" w:hAnsi="Times New Roman"/>
          <w:sz w:val="28"/>
          <w:szCs w:val="28"/>
        </w:rPr>
        <w:t xml:space="preserve">.Н.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</w:t>
      </w:r>
      <w:r w:rsidRPr="00E5600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E56008" w:rsidRPr="00E56008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</w:t>
      </w:r>
      <w:r w:rsidRPr="00E56008">
        <w:rPr>
          <w:rFonts w:ascii="Times New Roman" w:hAnsi="Times New Roman"/>
          <w:sz w:val="28"/>
          <w:szCs w:val="28"/>
        </w:rPr>
        <w:t>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39CE" w:rsidRPr="00C91FA6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  <w:t>Байрамова Р.Н.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</w:rPr>
        <w:t xml:space="preserve">Байрамову Р.Н.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BC39CE" w:rsidRPr="00C91FA6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C39CE" w:rsidRPr="00B94838" w:rsidP="00BC39C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9CE" w:rsidRPr="00B94838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 Байрамова </w:t>
      </w:r>
      <w:r w:rsidR="00CF54E2">
        <w:rPr>
          <w:rFonts w:ascii="Times New Roman" w:hAnsi="Times New Roman"/>
          <w:sz w:val="28"/>
          <w:szCs w:val="28"/>
        </w:rPr>
        <w:t>Р.Н.</w:t>
      </w:r>
      <w:r w:rsidRPr="00B94838">
        <w:rPr>
          <w:rFonts w:ascii="Times New Roman" w:hAnsi="Times New Roman"/>
          <w:sz w:val="28"/>
          <w:szCs w:val="28"/>
        </w:rPr>
        <w:t>,</w:t>
      </w:r>
      <w:r w:rsidR="00CF54E2">
        <w:rPr>
          <w:rFonts w:ascii="Times New Roman" w:hAnsi="Times New Roman"/>
          <w:sz w:val="28"/>
          <w:szCs w:val="28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B94838">
        <w:rPr>
          <w:rFonts w:ascii="Times New Roman" w:hAnsi="Times New Roman"/>
          <w:sz w:val="28"/>
          <w:szCs w:val="28"/>
        </w:rPr>
        <w:t xml:space="preserve">. </w:t>
      </w:r>
    </w:p>
    <w:p w:rsidR="00BC39CE" w:rsidRPr="00DD734B" w:rsidP="00BC39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4B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BC39CE" w:rsidRPr="00DD734B" w:rsidP="00BC3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CE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39CE" w:rsidRPr="009630A5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 xml:space="preserve">Мировой судья </w:t>
      </w:r>
    </w:p>
    <w:p w:rsidR="00BC39CE" w:rsidP="00BC39C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>судебного участка №1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  <w:t xml:space="preserve">А.А. 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>Щербинин</w:t>
      </w:r>
    </w:p>
    <w:p w:rsidR="00CF54E2" w:rsidRPr="009630A5" w:rsidP="00BC39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E3B56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F54E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C56F4E" w:rsidR="00C56F4E">
      <w:rPr>
        <w:rFonts w:ascii="Times New Roman" w:hAnsi="Times New Roman"/>
        <w:bCs/>
        <w:sz w:val="24"/>
        <w:szCs w:val="24"/>
      </w:rPr>
      <w:t>86MS0011-01-2023-006517-20</w:t>
    </w:r>
  </w:p>
  <w:p w:rsidR="00DA1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3A4A69"/>
    <w:rsid w:val="0000642C"/>
    <w:rsid w:val="00015592"/>
    <w:rsid w:val="00034A1A"/>
    <w:rsid w:val="00042FD6"/>
    <w:rsid w:val="000E01D5"/>
    <w:rsid w:val="000E5098"/>
    <w:rsid w:val="001708DB"/>
    <w:rsid w:val="00170903"/>
    <w:rsid w:val="0018564F"/>
    <w:rsid w:val="00196DAF"/>
    <w:rsid w:val="001B7176"/>
    <w:rsid w:val="001D5F2D"/>
    <w:rsid w:val="001D7027"/>
    <w:rsid w:val="002576B8"/>
    <w:rsid w:val="00265C50"/>
    <w:rsid w:val="00272887"/>
    <w:rsid w:val="0029365C"/>
    <w:rsid w:val="002F6121"/>
    <w:rsid w:val="003149A8"/>
    <w:rsid w:val="00317498"/>
    <w:rsid w:val="00343E11"/>
    <w:rsid w:val="003630BB"/>
    <w:rsid w:val="003839F9"/>
    <w:rsid w:val="003A3752"/>
    <w:rsid w:val="003A4A69"/>
    <w:rsid w:val="003C0C9F"/>
    <w:rsid w:val="003E57FE"/>
    <w:rsid w:val="004122E4"/>
    <w:rsid w:val="00414015"/>
    <w:rsid w:val="00477843"/>
    <w:rsid w:val="004B7EEE"/>
    <w:rsid w:val="004C6F2B"/>
    <w:rsid w:val="004E2F02"/>
    <w:rsid w:val="004F6772"/>
    <w:rsid w:val="005011AB"/>
    <w:rsid w:val="00506EDB"/>
    <w:rsid w:val="005309C8"/>
    <w:rsid w:val="00553361"/>
    <w:rsid w:val="005A20D0"/>
    <w:rsid w:val="005B5C67"/>
    <w:rsid w:val="005E11A3"/>
    <w:rsid w:val="005F346D"/>
    <w:rsid w:val="006015AD"/>
    <w:rsid w:val="00624974"/>
    <w:rsid w:val="006A69CF"/>
    <w:rsid w:val="006C3531"/>
    <w:rsid w:val="006E74A5"/>
    <w:rsid w:val="006F5253"/>
    <w:rsid w:val="007136BF"/>
    <w:rsid w:val="0071483C"/>
    <w:rsid w:val="007263C8"/>
    <w:rsid w:val="00732C5D"/>
    <w:rsid w:val="00756213"/>
    <w:rsid w:val="007877C5"/>
    <w:rsid w:val="007A472D"/>
    <w:rsid w:val="007E3B56"/>
    <w:rsid w:val="00840875"/>
    <w:rsid w:val="008735CD"/>
    <w:rsid w:val="008C0F3A"/>
    <w:rsid w:val="008F2D69"/>
    <w:rsid w:val="00922A4A"/>
    <w:rsid w:val="009231D4"/>
    <w:rsid w:val="00942D66"/>
    <w:rsid w:val="009630A5"/>
    <w:rsid w:val="00976300"/>
    <w:rsid w:val="00992FDD"/>
    <w:rsid w:val="0099470A"/>
    <w:rsid w:val="009A1F58"/>
    <w:rsid w:val="009B7226"/>
    <w:rsid w:val="009D0A20"/>
    <w:rsid w:val="009F0CC4"/>
    <w:rsid w:val="00A23B7E"/>
    <w:rsid w:val="00A33653"/>
    <w:rsid w:val="00A4443E"/>
    <w:rsid w:val="00A534EE"/>
    <w:rsid w:val="00A90F57"/>
    <w:rsid w:val="00AC245F"/>
    <w:rsid w:val="00AC5DB5"/>
    <w:rsid w:val="00AD75D0"/>
    <w:rsid w:val="00AF7A3E"/>
    <w:rsid w:val="00B94838"/>
    <w:rsid w:val="00BA1A17"/>
    <w:rsid w:val="00BB4821"/>
    <w:rsid w:val="00BC39CE"/>
    <w:rsid w:val="00BE1F5B"/>
    <w:rsid w:val="00C21755"/>
    <w:rsid w:val="00C47062"/>
    <w:rsid w:val="00C56F4E"/>
    <w:rsid w:val="00C659DB"/>
    <w:rsid w:val="00C91FA6"/>
    <w:rsid w:val="00CA6457"/>
    <w:rsid w:val="00CB25D5"/>
    <w:rsid w:val="00CF54E2"/>
    <w:rsid w:val="00D534D4"/>
    <w:rsid w:val="00DA11D0"/>
    <w:rsid w:val="00DA7482"/>
    <w:rsid w:val="00DB6189"/>
    <w:rsid w:val="00DD734B"/>
    <w:rsid w:val="00DE7652"/>
    <w:rsid w:val="00E318D5"/>
    <w:rsid w:val="00E56008"/>
    <w:rsid w:val="00E825C9"/>
    <w:rsid w:val="00E97177"/>
    <w:rsid w:val="00EB61BE"/>
    <w:rsid w:val="00EE4026"/>
    <w:rsid w:val="00EE7B7A"/>
    <w:rsid w:val="00F14128"/>
    <w:rsid w:val="00F57626"/>
    <w:rsid w:val="00F81D6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2F1B-7370-4508-B85D-D3C82EE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